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7D" w:rsidRPr="00DE606C" w:rsidRDefault="00F6207D" w:rsidP="00F6207D">
      <w:pPr>
        <w:shd w:val="clear" w:color="auto" w:fill="FFFFFF"/>
        <w:ind w:left="57" w:firstLine="627"/>
        <w:jc w:val="center"/>
        <w:rPr>
          <w:i/>
          <w:color w:val="000000"/>
          <w:spacing w:val="-4"/>
        </w:rPr>
      </w:pPr>
      <w:bookmarkStart w:id="0" w:name="_GoBack"/>
      <w:bookmarkEnd w:id="0"/>
      <w:r w:rsidRPr="00DE606C">
        <w:rPr>
          <w:i/>
          <w:color w:val="000000"/>
          <w:spacing w:val="-4"/>
        </w:rPr>
        <w:t>ПРИМЕР РАСЧЕТА НАДЕЖНОСТИ СХЕМЫ</w:t>
      </w:r>
    </w:p>
    <w:p w:rsidR="00F6207D" w:rsidRPr="005B539C" w:rsidRDefault="00F6207D" w:rsidP="00F6207D">
      <w:pPr>
        <w:shd w:val="clear" w:color="auto" w:fill="FFFFFF"/>
        <w:ind w:left="1411" w:firstLine="456"/>
        <w:jc w:val="both"/>
        <w:rPr>
          <w:color w:val="000000"/>
        </w:rPr>
      </w:pPr>
    </w:p>
    <w:p w:rsidR="00F6207D" w:rsidRDefault="00F6207D" w:rsidP="00F6207D">
      <w:pPr>
        <w:shd w:val="clear" w:color="auto" w:fill="FFFFFF"/>
        <w:ind w:left="-57" w:right="250" w:firstLine="748"/>
        <w:jc w:val="both"/>
        <w:rPr>
          <w:color w:val="000000"/>
          <w:spacing w:val="-5"/>
        </w:rPr>
      </w:pPr>
      <w:r w:rsidRPr="005B539C">
        <w:rPr>
          <w:color w:val="000000"/>
          <w:spacing w:val="3"/>
        </w:rPr>
        <w:t xml:space="preserve">Устройство содержит большое количество элементов и соединений, </w:t>
      </w:r>
      <w:r w:rsidRPr="005B539C">
        <w:rPr>
          <w:color w:val="000000"/>
          <w:spacing w:val="-2"/>
        </w:rPr>
        <w:t xml:space="preserve">которые могут оказаться причиной отказа. Поэтому необходимо рассчитать </w:t>
      </w:r>
      <w:r w:rsidRPr="005B539C">
        <w:rPr>
          <w:color w:val="000000"/>
          <w:spacing w:val="1"/>
        </w:rPr>
        <w:t>надежность всего устройства,</w:t>
      </w:r>
      <w:r>
        <w:rPr>
          <w:color w:val="000000"/>
          <w:spacing w:val="1"/>
        </w:rPr>
        <w:t xml:space="preserve"> </w:t>
      </w:r>
      <w:r w:rsidRPr="005B539C">
        <w:rPr>
          <w:color w:val="000000"/>
          <w:spacing w:val="1"/>
        </w:rPr>
        <w:t xml:space="preserve"> учитывая все эти элементы. Для удобства </w:t>
      </w:r>
      <w:r w:rsidRPr="005B539C">
        <w:rPr>
          <w:color w:val="000000"/>
          <w:spacing w:val="-5"/>
        </w:rPr>
        <w:t>расчетов все эти элементы, сведены в таблицу</w:t>
      </w:r>
      <w:r>
        <w:rPr>
          <w:color w:val="000000"/>
          <w:spacing w:val="-5"/>
        </w:rPr>
        <w:t>.</w:t>
      </w:r>
    </w:p>
    <w:p w:rsidR="00F6207D" w:rsidRPr="005B539C" w:rsidRDefault="00F6207D" w:rsidP="00F6207D">
      <w:pPr>
        <w:shd w:val="clear" w:color="auto" w:fill="FFFFFF"/>
        <w:ind w:left="-57" w:right="915" w:firstLine="748"/>
        <w:jc w:val="right"/>
        <w:rPr>
          <w:color w:val="000000"/>
          <w:spacing w:val="1"/>
        </w:rPr>
      </w:pPr>
      <w:r>
        <w:rPr>
          <w:color w:val="000000"/>
          <w:spacing w:val="-5"/>
        </w:rPr>
        <w:t>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402"/>
        <w:gridCol w:w="945"/>
        <w:gridCol w:w="2850"/>
      </w:tblGrid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№</w:t>
            </w:r>
          </w:p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proofErr w:type="gramStart"/>
            <w:r w:rsidRPr="0085429D">
              <w:rPr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 w:rsidRPr="0085429D">
              <w:rPr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Элементы схемы,</w:t>
            </w:r>
          </w:p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подлежащие расчету  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Кол.</w:t>
            </w:r>
          </w:p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18"/>
                <w:szCs w:val="18"/>
              </w:rPr>
            </w:pPr>
            <w:r w:rsidRPr="0085429D">
              <w:rPr>
                <w:color w:val="000000"/>
                <w:spacing w:val="1"/>
                <w:sz w:val="18"/>
                <w:szCs w:val="18"/>
              </w:rPr>
              <w:t xml:space="preserve">Значение интенсивности </w:t>
            </w:r>
          </w:p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отказов </w:t>
            </w:r>
            <w:r w:rsidRPr="0085429D">
              <w:rPr>
                <w:color w:val="000000"/>
                <w:spacing w:val="1"/>
                <w:position w:val="-6"/>
                <w:sz w:val="20"/>
                <w:szCs w:val="20"/>
              </w:rPr>
              <w:object w:dxaOrig="2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35pt;height:14pt" o:ole="">
                  <v:imagedata r:id="rId6" o:title=""/>
                </v:shape>
                <o:OLEObject Type="Embed" ProgID="Equation.3" ShapeID="_x0000_i1025" DrawAspect="Content" ObjectID="_1795586260" r:id="rId7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>, 1/ч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Германиевые транзисторы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  <w:vertAlign w:val="superscript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0,6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26" type="#_x0000_t75" style="width:9.35pt;height:9.35pt" o:ole="">
                  <v:imagedata r:id="rId8" o:title=""/>
                </v:shape>
                <o:OLEObject Type="Embed" ProgID="Equation.3" ShapeID="_x0000_i1026" DrawAspect="Content" ObjectID="_1795586261" r:id="rId9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Интегральные микросхемы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2,5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27" type="#_x0000_t75" style="width:9.35pt;height:9.35pt" o:ole="">
                  <v:imagedata r:id="rId10" o:title=""/>
                </v:shape>
                <o:OLEObject Type="Embed" ProgID="Equation.3" ShapeID="_x0000_i1027" DrawAspect="Content" ObjectID="_1795586262" r:id="rId11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Керамические монолитные конденсаторы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0,44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28" type="#_x0000_t75" style="width:9.35pt;height:9.35pt" o:ole="">
                  <v:imagedata r:id="rId10" o:title=""/>
                </v:shape>
                <o:OLEObject Type="Embed" ProgID="Equation.3" ShapeID="_x0000_i1028" DrawAspect="Content" ObjectID="_1795586263" r:id="rId12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Контактные площадки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178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0,02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29" type="#_x0000_t75" style="width:9.35pt;height:9.35pt" o:ole="">
                  <v:imagedata r:id="rId10" o:title=""/>
                </v:shape>
                <o:OLEObject Type="Embed" ProgID="Equation.3" ShapeID="_x0000_i1029" DrawAspect="Content" ObjectID="_1795586264" r:id="rId13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Кремниевые диоды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2,5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0" type="#_x0000_t75" style="width:9.35pt;height:9.35pt" o:ole="">
                  <v:imagedata r:id="rId10" o:title=""/>
                </v:shape>
                <o:OLEObject Type="Embed" ProgID="Equation.3" ShapeID="_x0000_i1030" DrawAspect="Content" ObjectID="_1795586265" r:id="rId14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6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Кремниевые транзисторы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0,3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1" type="#_x0000_t75" style="width:9.35pt;height:9.35pt" o:ole="">
                  <v:imagedata r:id="rId10" o:title=""/>
                </v:shape>
                <o:OLEObject Type="Embed" ProgID="Equation.3" ShapeID="_x0000_i1031" DrawAspect="Content" ObjectID="_1795586266" r:id="rId15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7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Металлодиэлектрические резисторы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30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0,04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2" type="#_x0000_t75" style="width:9.35pt;height:9.35pt" o:ole="">
                  <v:imagedata r:id="rId10" o:title=""/>
                </v:shape>
                <o:OLEObject Type="Embed" ProgID="Equation.3" ShapeID="_x0000_i1032" DrawAspect="Content" ObjectID="_1795586267" r:id="rId16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8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both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Отверстия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197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0,0001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3" type="#_x0000_t75" style="width:9.35pt;height:9.35pt" o:ole="">
                  <v:imagedata r:id="rId10" o:title=""/>
                </v:shape>
                <o:OLEObject Type="Embed" ProgID="Equation.3" ShapeID="_x0000_i1033" DrawAspect="Content" ObjectID="_1795586268" r:id="rId17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9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Пайки 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178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4" type="#_x0000_t75" style="width:9.35pt;height:9.35pt" o:ole="">
                  <v:imagedata r:id="rId10" o:title=""/>
                </v:shape>
                <o:OLEObject Type="Embed" ProgID="Equation.3" ShapeID="_x0000_i1034" DrawAspect="Content" ObjectID="_1795586269" r:id="rId18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10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Переменные пленочные резисторы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4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5" type="#_x0000_t75" style="width:9.35pt;height:9.35pt" o:ole="">
                  <v:imagedata r:id="rId10" o:title=""/>
                </v:shape>
                <o:OLEObject Type="Embed" ProgID="Equation.3" ShapeID="_x0000_i1035" DrawAspect="Content" ObjectID="_1795586270" r:id="rId19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11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Печатная плата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0,0005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6" type="#_x0000_t75" style="width:9.35pt;height:9.35pt" o:ole="">
                  <v:imagedata r:id="rId10" o:title=""/>
                </v:shape>
                <o:OLEObject Type="Embed" ProgID="Equation.3" ShapeID="_x0000_i1036" DrawAspect="Content" ObjectID="_1795586271" r:id="rId20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12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proofErr w:type="spellStart"/>
            <w:r w:rsidRPr="0085429D">
              <w:rPr>
                <w:color w:val="000000"/>
                <w:spacing w:val="1"/>
                <w:sz w:val="20"/>
                <w:szCs w:val="20"/>
              </w:rPr>
              <w:t>Подстроечные</w:t>
            </w:r>
            <w:proofErr w:type="spellEnd"/>
            <w:r w:rsidRPr="0085429D">
              <w:rPr>
                <w:color w:val="000000"/>
                <w:spacing w:val="1"/>
                <w:sz w:val="20"/>
                <w:szCs w:val="20"/>
              </w:rPr>
              <w:t xml:space="preserve"> пленочные резисторы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2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7" type="#_x0000_t75" style="width:9.35pt;height:9.35pt" o:ole="">
                  <v:imagedata r:id="rId10" o:title=""/>
                </v:shape>
                <o:OLEObject Type="Embed" ProgID="Equation.3" ShapeID="_x0000_i1037" DrawAspect="Content" ObjectID="_1795586272" r:id="rId21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13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Проводники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68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0,005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8" type="#_x0000_t75" style="width:9.35pt;height:9.35pt" o:ole="">
                  <v:imagedata r:id="rId10" o:title=""/>
                </v:shape>
                <o:OLEObject Type="Embed" ProgID="Equation.3" ShapeID="_x0000_i1038" DrawAspect="Content" ObjectID="_1795586273" r:id="rId22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14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Разъемы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2,5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39" type="#_x0000_t75" style="width:9.35pt;height:9.35pt" o:ole="">
                  <v:imagedata r:id="rId10" o:title=""/>
                </v:shape>
                <o:OLEObject Type="Embed" ProgID="Equation.3" ShapeID="_x0000_i1039" DrawAspect="Content" ObjectID="_1795586274" r:id="rId23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  <w:tr w:rsidR="00F6207D" w:rsidRPr="0085429D" w:rsidTr="00D37D9F">
        <w:tc>
          <w:tcPr>
            <w:tcW w:w="564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15</w:t>
            </w:r>
          </w:p>
        </w:tc>
        <w:tc>
          <w:tcPr>
            <w:tcW w:w="5402" w:type="dxa"/>
            <w:shd w:val="clear" w:color="auto" w:fill="auto"/>
          </w:tcPr>
          <w:p w:rsidR="00F6207D" w:rsidRPr="0085429D" w:rsidRDefault="00F6207D" w:rsidP="00D37D9F">
            <w:pPr>
              <w:ind w:right="250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Электролитические конденсаторы</w:t>
            </w:r>
          </w:p>
        </w:tc>
        <w:tc>
          <w:tcPr>
            <w:tcW w:w="945" w:type="dxa"/>
            <w:shd w:val="clear" w:color="auto" w:fill="auto"/>
          </w:tcPr>
          <w:p w:rsidR="00F6207D" w:rsidRPr="0085429D" w:rsidRDefault="00F6207D" w:rsidP="00D37D9F">
            <w:pPr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>14</w:t>
            </w:r>
          </w:p>
        </w:tc>
        <w:tc>
          <w:tcPr>
            <w:tcW w:w="2850" w:type="dxa"/>
            <w:shd w:val="clear" w:color="auto" w:fill="auto"/>
          </w:tcPr>
          <w:p w:rsidR="00F6207D" w:rsidRPr="0085429D" w:rsidRDefault="00F6207D" w:rsidP="00D37D9F">
            <w:pPr>
              <w:ind w:right="250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1,1 </w:t>
            </w:r>
            <w:r w:rsidRPr="0085429D">
              <w:rPr>
                <w:color w:val="000000"/>
                <w:spacing w:val="1"/>
                <w:position w:val="-2"/>
                <w:sz w:val="20"/>
                <w:szCs w:val="20"/>
              </w:rPr>
              <w:object w:dxaOrig="180" w:dyaOrig="180">
                <v:shape id="_x0000_i1040" type="#_x0000_t75" style="width:9.35pt;height:9.35pt" o:ole="">
                  <v:imagedata r:id="rId10" o:title=""/>
                </v:shape>
                <o:OLEObject Type="Embed" ProgID="Equation.3" ShapeID="_x0000_i1040" DrawAspect="Content" ObjectID="_1795586275" r:id="rId24"/>
              </w:object>
            </w:r>
            <w:r w:rsidRPr="0085429D">
              <w:rPr>
                <w:color w:val="000000"/>
                <w:spacing w:val="1"/>
                <w:sz w:val="20"/>
                <w:szCs w:val="20"/>
              </w:rPr>
              <w:t xml:space="preserve">10 </w:t>
            </w:r>
            <w:r w:rsidRPr="0085429D">
              <w:rPr>
                <w:color w:val="000000"/>
                <w:spacing w:val="1"/>
                <w:sz w:val="20"/>
                <w:szCs w:val="20"/>
                <w:vertAlign w:val="superscript"/>
              </w:rPr>
              <w:t>-6</w:t>
            </w:r>
          </w:p>
        </w:tc>
      </w:tr>
    </w:tbl>
    <w:p w:rsidR="00F6207D" w:rsidRPr="005B539C" w:rsidRDefault="00F6207D" w:rsidP="00F6207D">
      <w:pPr>
        <w:shd w:val="clear" w:color="auto" w:fill="FFFFFF"/>
        <w:ind w:left="235" w:right="250" w:firstLine="456"/>
        <w:jc w:val="both"/>
        <w:rPr>
          <w:color w:val="000000"/>
        </w:rPr>
        <w:sectPr w:rsidR="00F6207D" w:rsidRPr="005B539C" w:rsidSect="005B539C">
          <w:pgSz w:w="11909" w:h="16834"/>
          <w:pgMar w:top="929" w:right="449" w:bottom="360" w:left="969" w:header="720" w:footer="720" w:gutter="0"/>
          <w:cols w:space="60"/>
          <w:noEndnote/>
        </w:sectPr>
      </w:pPr>
    </w:p>
    <w:p w:rsidR="00F6207D" w:rsidRPr="005B539C" w:rsidRDefault="00F6207D" w:rsidP="00F6207D">
      <w:pPr>
        <w:ind w:firstLine="456"/>
        <w:jc w:val="both"/>
        <w:rPr>
          <w:color w:val="000000"/>
        </w:rPr>
      </w:pPr>
    </w:p>
    <w:p w:rsidR="00F6207D" w:rsidRPr="005B539C" w:rsidRDefault="00F6207D" w:rsidP="00F6207D">
      <w:pPr>
        <w:framePr w:h="6436" w:hSpace="10080" w:wrap="notBeside" w:vAnchor="text" w:hAnchor="margin" w:x="20" w:y="1"/>
        <w:ind w:firstLine="456"/>
        <w:jc w:val="both"/>
        <w:rPr>
          <w:color w:val="000000"/>
        </w:rPr>
        <w:sectPr w:rsidR="00F6207D" w:rsidRPr="005B539C" w:rsidSect="005B539C">
          <w:type w:val="continuous"/>
          <w:pgSz w:w="11909" w:h="16834"/>
          <w:pgMar w:top="929" w:right="449" w:bottom="360" w:left="969" w:header="720" w:footer="720" w:gutter="0"/>
          <w:cols w:space="720"/>
          <w:noEndnote/>
        </w:sectPr>
      </w:pPr>
    </w:p>
    <w:p w:rsidR="00F6207D" w:rsidRDefault="00F6207D" w:rsidP="00F6207D">
      <w:pPr>
        <w:shd w:val="clear" w:color="auto" w:fill="FFFFFF"/>
        <w:ind w:firstLine="456"/>
        <w:jc w:val="both"/>
        <w:rPr>
          <w:color w:val="000000"/>
          <w:spacing w:val="-11"/>
        </w:rPr>
      </w:pPr>
    </w:p>
    <w:p w:rsidR="00F6207D" w:rsidRPr="005B539C" w:rsidRDefault="00F6207D" w:rsidP="00F6207D">
      <w:pPr>
        <w:shd w:val="clear" w:color="auto" w:fill="FFFFFF"/>
        <w:ind w:firstLine="456"/>
        <w:jc w:val="both"/>
        <w:rPr>
          <w:color w:val="000000"/>
        </w:rPr>
      </w:pPr>
      <w:r w:rsidRPr="005B539C">
        <w:rPr>
          <w:color w:val="000000"/>
          <w:spacing w:val="-11"/>
        </w:rPr>
        <w:t>Интенсивность отказов всей схемы можно рассчитать по формуле:</w:t>
      </w:r>
    </w:p>
    <w:p w:rsidR="00F6207D" w:rsidRDefault="00F6207D" w:rsidP="00F6207D">
      <w:pPr>
        <w:ind w:left="1531" w:right="4618" w:firstLine="456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217295" cy="276860"/>
            <wp:effectExtent l="0" t="0" r="1905" b="889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lum bright="-24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ind w:left="1531" w:right="4618" w:firstLine="456"/>
        <w:jc w:val="both"/>
        <w:rPr>
          <w:color w:val="000000"/>
        </w:rPr>
      </w:pPr>
    </w:p>
    <w:p w:rsidR="00F6207D" w:rsidRDefault="00F6207D" w:rsidP="00F6207D">
      <w:pPr>
        <w:ind w:left="1531" w:right="4618" w:firstLine="456"/>
        <w:jc w:val="both"/>
        <w:rPr>
          <w:color w:val="000000"/>
        </w:rPr>
      </w:pPr>
    </w:p>
    <w:p w:rsidR="00F6207D" w:rsidRPr="005B539C" w:rsidRDefault="00F6207D" w:rsidP="00F6207D">
      <w:pPr>
        <w:ind w:left="1531" w:right="4618" w:firstLine="456"/>
        <w:jc w:val="both"/>
        <w:rPr>
          <w:color w:val="000000"/>
        </w:rPr>
      </w:pPr>
    </w:p>
    <w:p w:rsidR="00F6207D" w:rsidRPr="005B539C" w:rsidRDefault="00F6207D" w:rsidP="00F6207D">
      <w:pPr>
        <w:framePr w:h="1012" w:hSpace="38" w:wrap="auto" w:vAnchor="text" w:hAnchor="text" w:x="543" w:y="-33"/>
        <w:ind w:firstLine="456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2895" cy="643890"/>
            <wp:effectExtent l="0" t="0" r="1905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-3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shd w:val="clear" w:color="auto" w:fill="FFFFFF"/>
        <w:ind w:left="1142" w:right="1670" w:firstLine="456"/>
        <w:jc w:val="both"/>
        <w:rPr>
          <w:color w:val="000000"/>
          <w:spacing w:val="-3"/>
        </w:rPr>
      </w:pPr>
      <w:r w:rsidRPr="005B539C">
        <w:rPr>
          <w:color w:val="000000"/>
          <w:spacing w:val="-2"/>
        </w:rPr>
        <w:t xml:space="preserve">интенсивность отказов всей схемы; </w:t>
      </w:r>
      <w:r w:rsidRPr="005B539C">
        <w:rPr>
          <w:color w:val="000000"/>
          <w:spacing w:val="-3"/>
        </w:rPr>
        <w:t xml:space="preserve">интенсивность отказов </w:t>
      </w:r>
      <w:r>
        <w:rPr>
          <w:color w:val="000000"/>
          <w:spacing w:val="-3"/>
        </w:rPr>
        <w:t xml:space="preserve">  </w:t>
      </w:r>
      <w:r w:rsidRPr="005B539C">
        <w:rPr>
          <w:color w:val="000000"/>
          <w:spacing w:val="-3"/>
        </w:rPr>
        <w:t>элементов схемы:</w:t>
      </w:r>
    </w:p>
    <w:p w:rsidR="00F6207D" w:rsidRPr="005B539C" w:rsidRDefault="00F6207D" w:rsidP="00F6207D">
      <w:pPr>
        <w:shd w:val="clear" w:color="auto" w:fill="FFFFFF"/>
        <w:ind w:left="1099" w:firstLine="326"/>
        <w:jc w:val="both"/>
        <w:rPr>
          <w:color w:val="000000"/>
        </w:rPr>
      </w:pPr>
      <w:r w:rsidRPr="005B539C">
        <w:rPr>
          <w:color w:val="000000"/>
        </w:rPr>
        <w:t>количество элементов схемы.</w:t>
      </w:r>
    </w:p>
    <w:p w:rsidR="00F6207D" w:rsidRDefault="00F6207D" w:rsidP="00F6207D">
      <w:pPr>
        <w:shd w:val="clear" w:color="auto" w:fill="FFFFFF"/>
        <w:ind w:left="1099" w:firstLine="456"/>
        <w:jc w:val="both"/>
        <w:rPr>
          <w:color w:val="000000"/>
        </w:rPr>
      </w:pPr>
    </w:p>
    <w:p w:rsidR="00F6207D" w:rsidRPr="005B539C" w:rsidRDefault="00F6207D" w:rsidP="00F6207D">
      <w:pPr>
        <w:shd w:val="clear" w:color="auto" w:fill="FFFFFF"/>
        <w:tabs>
          <w:tab w:val="left" w:pos="2150"/>
        </w:tabs>
        <w:ind w:left="221" w:firstLine="456"/>
        <w:jc w:val="both"/>
        <w:rPr>
          <w:color w:val="000000"/>
        </w:rPr>
      </w:pPr>
      <w:r w:rsidRPr="005B539C">
        <w:rPr>
          <w:color w:val="000000"/>
          <w:spacing w:val="-6"/>
        </w:rPr>
        <w:t>Найдем среднюю наработку до первого отказа по формуле:</w:t>
      </w:r>
    </w:p>
    <w:p w:rsidR="00F6207D" w:rsidRPr="005B539C" w:rsidRDefault="00F6207D" w:rsidP="00F6207D">
      <w:pPr>
        <w:ind w:left="19" w:right="1127" w:firstLine="456"/>
        <w:jc w:val="both"/>
        <w:rPr>
          <w:color w:val="000000"/>
        </w:rPr>
      </w:pPr>
      <w:r w:rsidRPr="005B539C">
        <w:rPr>
          <w:color w:val="000000"/>
          <w:lang w:val="uk-UA"/>
        </w:rPr>
        <w:t xml:space="preserve">   Т ср = 1/ </w:t>
      </w:r>
      <w:r w:rsidRPr="005B539C">
        <w:rPr>
          <w:color w:val="000000"/>
          <w:position w:val="-4"/>
          <w:lang w:val="uk-UA"/>
        </w:rPr>
        <w:object w:dxaOrig="240" w:dyaOrig="260">
          <v:shape id="_x0000_i1041" type="#_x0000_t75" style="width:18pt;height:19.65pt" o:ole="">
            <v:imagedata r:id="rId27" o:title=""/>
          </v:shape>
          <o:OLEObject Type="Embed" ProgID="Equation.3" ShapeID="_x0000_i1041" DrawAspect="Content" ObjectID="_1795586276" r:id="rId28"/>
        </w:object>
      </w:r>
      <w:r w:rsidRPr="005B539C">
        <w:rPr>
          <w:color w:val="000000"/>
          <w:lang w:val="uk-UA"/>
        </w:rPr>
        <w:t xml:space="preserve"> </w:t>
      </w:r>
    </w:p>
    <w:p w:rsidR="00F6207D" w:rsidRPr="005B539C" w:rsidRDefault="00F6207D" w:rsidP="00F6207D">
      <w:pPr>
        <w:shd w:val="clear" w:color="auto" w:fill="FFFFFF"/>
        <w:tabs>
          <w:tab w:val="left" w:pos="1493"/>
          <w:tab w:val="left" w:pos="2626"/>
        </w:tabs>
        <w:ind w:right="-6" w:firstLine="456"/>
        <w:jc w:val="both"/>
        <w:rPr>
          <w:color w:val="000000"/>
          <w:spacing w:val="-4"/>
        </w:rPr>
      </w:pPr>
      <w:r w:rsidRPr="005B539C">
        <w:rPr>
          <w:color w:val="000000"/>
          <w:spacing w:val="-4"/>
        </w:rPr>
        <w:t>где</w:t>
      </w:r>
      <w:r w:rsidRPr="005B539C">
        <w:rPr>
          <w:i/>
          <w:iCs/>
          <w:color w:val="000000"/>
          <w:spacing w:val="-4"/>
        </w:rPr>
        <w:t xml:space="preserve"> </w:t>
      </w:r>
      <w:r w:rsidRPr="005B539C">
        <w:rPr>
          <w:color w:val="000000"/>
          <w:spacing w:val="-4"/>
          <w:lang w:val="en-US"/>
        </w:rPr>
        <w:t>T</w:t>
      </w:r>
      <w:r w:rsidRPr="005B539C">
        <w:rPr>
          <w:color w:val="000000"/>
          <w:spacing w:val="-4"/>
        </w:rPr>
        <w:t xml:space="preserve"> </w:t>
      </w:r>
      <w:r w:rsidRPr="005B539C">
        <w:rPr>
          <w:color w:val="000000"/>
          <w:spacing w:val="-4"/>
          <w:vertAlign w:val="subscript"/>
        </w:rPr>
        <w:t>ср</w:t>
      </w:r>
      <w:r w:rsidRPr="005B539C">
        <w:rPr>
          <w:color w:val="000000"/>
          <w:spacing w:val="-4"/>
        </w:rPr>
        <w:t xml:space="preserve"> </w:t>
      </w:r>
      <w:r>
        <w:rPr>
          <w:color w:val="000000"/>
          <w:spacing w:val="-4"/>
        </w:rPr>
        <w:t>–</w:t>
      </w:r>
      <w:r w:rsidRPr="005B539C">
        <w:rPr>
          <w:color w:val="000000"/>
          <w:spacing w:val="-4"/>
        </w:rPr>
        <w:t xml:space="preserve"> средняя наработка до первого отказа</w:t>
      </w:r>
      <w:proofErr w:type="gramStart"/>
      <w:r w:rsidRPr="005B539C">
        <w:rPr>
          <w:color w:val="000000"/>
          <w:spacing w:val="-4"/>
        </w:rPr>
        <w:t xml:space="preserve"> .</w:t>
      </w:r>
      <w:proofErr w:type="gramEnd"/>
    </w:p>
    <w:p w:rsidR="00F6207D" w:rsidRPr="005B539C" w:rsidRDefault="00F6207D" w:rsidP="00F6207D">
      <w:pPr>
        <w:shd w:val="clear" w:color="auto" w:fill="FFFFFF"/>
        <w:tabs>
          <w:tab w:val="left" w:pos="1493"/>
          <w:tab w:val="left" w:pos="2626"/>
        </w:tabs>
        <w:ind w:right="-6" w:firstLine="456"/>
        <w:jc w:val="both"/>
        <w:rPr>
          <w:color w:val="000000"/>
        </w:rPr>
      </w:pPr>
      <w:r w:rsidRPr="005B539C">
        <w:rPr>
          <w:color w:val="000000"/>
          <w:spacing w:val="-4"/>
        </w:rPr>
        <w:t xml:space="preserve"> Далее найдем вероятность безотказной работы.</w:t>
      </w:r>
    </w:p>
    <w:p w:rsidR="00F6207D" w:rsidRPr="005B539C" w:rsidRDefault="00F6207D" w:rsidP="00F6207D">
      <w:pPr>
        <w:ind w:left="38" w:right="-7" w:firstLine="456"/>
        <w:jc w:val="both"/>
        <w:rPr>
          <w:color w:val="000000"/>
        </w:rPr>
      </w:pPr>
      <w:r w:rsidRPr="005B539C">
        <w:rPr>
          <w:color w:val="000000"/>
          <w:lang w:val="uk-UA"/>
        </w:rPr>
        <w:t>Р(</w:t>
      </w:r>
      <w:r w:rsidRPr="005B539C">
        <w:rPr>
          <w:color w:val="000000"/>
          <w:lang w:val="en-US"/>
        </w:rPr>
        <w:t>t</w:t>
      </w:r>
      <w:r w:rsidRPr="005B539C">
        <w:rPr>
          <w:color w:val="000000"/>
        </w:rPr>
        <w:t xml:space="preserve">) = 1  -  </w:t>
      </w:r>
      <w:r w:rsidRPr="005B539C">
        <w:rPr>
          <w:color w:val="000000"/>
          <w:position w:val="-4"/>
          <w:lang w:val="uk-UA"/>
        </w:rPr>
        <w:object w:dxaOrig="240" w:dyaOrig="260">
          <v:shape id="_x0000_i1042" type="#_x0000_t75" style="width:18pt;height:19.65pt" o:ole="">
            <v:imagedata r:id="rId27" o:title=""/>
          </v:shape>
          <o:OLEObject Type="Embed" ProgID="Equation.3" ShapeID="_x0000_i1042" DrawAspect="Content" ObjectID="_1795586277" r:id="rId29"/>
        </w:object>
      </w:r>
      <w:r w:rsidRPr="005B539C">
        <w:rPr>
          <w:color w:val="000000"/>
          <w:lang w:val="uk-UA"/>
        </w:rPr>
        <w:t xml:space="preserve"> х </w:t>
      </w:r>
      <w:r w:rsidRPr="005B539C">
        <w:rPr>
          <w:color w:val="000000"/>
          <w:lang w:val="en-US"/>
        </w:rPr>
        <w:t>t</w:t>
      </w:r>
      <w:r w:rsidRPr="005B539C">
        <w:rPr>
          <w:color w:val="000000"/>
        </w:rPr>
        <w:t xml:space="preserve"> </w:t>
      </w:r>
      <w:r w:rsidRPr="005B539C">
        <w:rPr>
          <w:color w:val="000000"/>
          <w:vertAlign w:val="subscript"/>
        </w:rPr>
        <w:t xml:space="preserve">ср </w:t>
      </w:r>
      <w:r w:rsidRPr="005B539C">
        <w:rPr>
          <w:color w:val="000000"/>
        </w:rPr>
        <w:t xml:space="preserve">= </w:t>
      </w:r>
    </w:p>
    <w:p w:rsidR="00F6207D" w:rsidRPr="005B539C" w:rsidRDefault="00F6207D" w:rsidP="00F6207D">
      <w:pPr>
        <w:shd w:val="clear" w:color="auto" w:fill="FFFFFF"/>
        <w:ind w:left="206" w:firstLine="456"/>
        <w:jc w:val="both"/>
        <w:rPr>
          <w:color w:val="000000"/>
        </w:rPr>
      </w:pPr>
      <w:r w:rsidRPr="005B539C">
        <w:rPr>
          <w:color w:val="000000"/>
          <w:spacing w:val="2"/>
        </w:rPr>
        <w:t xml:space="preserve">где </w:t>
      </w:r>
      <w:proofErr w:type="gramStart"/>
      <w:r w:rsidRPr="005B539C">
        <w:rPr>
          <w:color w:val="000000"/>
          <w:spacing w:val="2"/>
        </w:rPr>
        <w:t>Р</w:t>
      </w:r>
      <w:proofErr w:type="gramEnd"/>
      <w:r w:rsidRPr="005B539C">
        <w:rPr>
          <w:color w:val="000000"/>
          <w:spacing w:val="2"/>
        </w:rPr>
        <w:t xml:space="preserve">( </w:t>
      </w:r>
      <w:r w:rsidRPr="005B539C">
        <w:rPr>
          <w:color w:val="000000"/>
          <w:lang w:val="en-US"/>
        </w:rPr>
        <w:t>t</w:t>
      </w:r>
      <w:r w:rsidRPr="005B539C">
        <w:rPr>
          <w:color w:val="000000"/>
          <w:spacing w:val="2"/>
        </w:rPr>
        <w:t xml:space="preserve">) </w:t>
      </w:r>
      <w:r>
        <w:rPr>
          <w:color w:val="000000"/>
          <w:spacing w:val="2"/>
        </w:rPr>
        <w:t>–</w:t>
      </w:r>
      <w:r w:rsidRPr="005B539C">
        <w:rPr>
          <w:color w:val="000000"/>
          <w:spacing w:val="2"/>
        </w:rPr>
        <w:t xml:space="preserve"> вероятность безотказной  работы</w:t>
      </w:r>
    </w:p>
    <w:p w:rsidR="00F6207D" w:rsidRPr="005B539C" w:rsidRDefault="00F6207D" w:rsidP="00F6207D">
      <w:pPr>
        <w:shd w:val="clear" w:color="auto" w:fill="FFFFFF"/>
        <w:ind w:left="710" w:firstLine="456"/>
        <w:jc w:val="both"/>
        <w:rPr>
          <w:color w:val="000000"/>
        </w:rPr>
      </w:pPr>
      <w:proofErr w:type="gramStart"/>
      <w:r w:rsidRPr="005B539C">
        <w:rPr>
          <w:color w:val="000000"/>
          <w:spacing w:val="3"/>
          <w:lang w:val="en-US"/>
        </w:rPr>
        <w:t>t</w:t>
      </w:r>
      <w:proofErr w:type="gramEnd"/>
      <w:r w:rsidRPr="005B539C">
        <w:rPr>
          <w:color w:val="000000"/>
          <w:spacing w:val="3"/>
        </w:rPr>
        <w:t xml:space="preserve"> </w:t>
      </w:r>
      <w:r w:rsidRPr="005B539C">
        <w:rPr>
          <w:color w:val="000000"/>
          <w:spacing w:val="3"/>
          <w:vertAlign w:val="subscript"/>
        </w:rPr>
        <w:t>ср</w:t>
      </w:r>
      <w:r w:rsidRPr="005B539C">
        <w:rPr>
          <w:color w:val="000000"/>
          <w:spacing w:val="3"/>
        </w:rPr>
        <w:t xml:space="preserve"> </w:t>
      </w:r>
      <w:r>
        <w:rPr>
          <w:color w:val="000000"/>
          <w:spacing w:val="3"/>
        </w:rPr>
        <w:t>–</w:t>
      </w:r>
      <w:r w:rsidRPr="005B539C">
        <w:rPr>
          <w:color w:val="000000"/>
          <w:spacing w:val="3"/>
        </w:rPr>
        <w:t xml:space="preserve"> среднее время нормальной работы изделия</w:t>
      </w:r>
    </w:p>
    <w:p w:rsidR="00F6207D" w:rsidRPr="005B539C" w:rsidRDefault="00F6207D" w:rsidP="00F6207D">
      <w:pPr>
        <w:shd w:val="clear" w:color="auto" w:fill="FFFFFF"/>
        <w:ind w:left="1099" w:firstLine="456"/>
        <w:jc w:val="both"/>
        <w:rPr>
          <w:color w:val="000000"/>
        </w:rPr>
        <w:sectPr w:rsidR="00F6207D" w:rsidRPr="005B539C" w:rsidSect="005B539C">
          <w:type w:val="continuous"/>
          <w:pgSz w:w="11909" w:h="16834"/>
          <w:pgMar w:top="929" w:right="449" w:bottom="360" w:left="969" w:header="720" w:footer="720" w:gutter="0"/>
          <w:cols w:space="60"/>
          <w:noEndnote/>
        </w:sectPr>
      </w:pPr>
    </w:p>
    <w:p w:rsidR="00F6207D" w:rsidRDefault="00F6207D" w:rsidP="00F6207D">
      <w:pPr>
        <w:shd w:val="clear" w:color="auto" w:fill="FFFFFF"/>
        <w:spacing w:before="5"/>
        <w:ind w:left="720"/>
        <w:jc w:val="center"/>
        <w:rPr>
          <w:i/>
          <w:sz w:val="28"/>
          <w:szCs w:val="28"/>
        </w:rPr>
      </w:pPr>
      <w:r w:rsidRPr="00BA20CD">
        <w:rPr>
          <w:i/>
          <w:sz w:val="28"/>
          <w:szCs w:val="28"/>
        </w:rPr>
        <w:lastRenderedPageBreak/>
        <w:t>Варианты заданий</w:t>
      </w:r>
    </w:p>
    <w:p w:rsidR="00F6207D" w:rsidRDefault="00F6207D" w:rsidP="00F6207D">
      <w:pPr>
        <w:shd w:val="clear" w:color="auto" w:fill="FFFFFF"/>
        <w:spacing w:before="5"/>
        <w:ind w:left="720"/>
        <w:jc w:val="center"/>
        <w:rPr>
          <w:i/>
          <w:sz w:val="28"/>
          <w:szCs w:val="28"/>
        </w:rPr>
      </w:pPr>
    </w:p>
    <w:p w:rsidR="00F6207D" w:rsidRDefault="00F6207D" w:rsidP="00F6207D">
      <w:pPr>
        <w:shd w:val="clear" w:color="auto" w:fill="FFFFFF"/>
        <w:ind w:right="-51" w:firstLine="627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Рассчитать надежность предложенной схемы устройства. Определить среднюю наработку до первого отказа и вероятность безотказной работы. </w:t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301490" cy="2035175"/>
            <wp:effectExtent l="0" t="0" r="3810" b="31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2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282440" cy="2189480"/>
            <wp:effectExtent l="0" t="0" r="381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218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3</w:t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1122045</wp:posOffset>
            </wp:positionH>
            <wp:positionV relativeFrom="paragraph">
              <wp:posOffset>99060</wp:posOffset>
            </wp:positionV>
            <wp:extent cx="4220845" cy="3827145"/>
            <wp:effectExtent l="0" t="0" r="8255" b="1905"/>
            <wp:wrapTight wrapText="bothSides">
              <wp:wrapPolygon edited="0">
                <wp:start x="0" y="0"/>
                <wp:lineTo x="0" y="21503"/>
                <wp:lineTo x="21545" y="21503"/>
                <wp:lineTo x="21545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845" cy="382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4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314190" cy="1480820"/>
            <wp:effectExtent l="0" t="0" r="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190" cy="148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5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301490" cy="288480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6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288790" cy="19189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79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7</w:t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  <w:r>
        <w:rPr>
          <w:noProof/>
        </w:rPr>
        <w:lastRenderedPageBreak/>
        <w:drawing>
          <wp:inline distT="0" distB="0" distL="0" distR="0">
            <wp:extent cx="4301490" cy="147447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8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204970" cy="2891155"/>
            <wp:effectExtent l="0" t="0" r="508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970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9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224020" cy="2035175"/>
            <wp:effectExtent l="0" t="0" r="5080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020" cy="203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10</w:t>
      </w:r>
    </w:p>
    <w:p w:rsidR="00F6207D" w:rsidRDefault="00F6207D" w:rsidP="00F6207D">
      <w:pPr>
        <w:jc w:val="center"/>
      </w:pPr>
      <w:r>
        <w:rPr>
          <w:noProof/>
        </w:rPr>
        <w:lastRenderedPageBreak/>
        <w:drawing>
          <wp:inline distT="0" distB="0" distL="0" distR="0">
            <wp:extent cx="4321175" cy="27241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11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3290570" cy="2312035"/>
            <wp:effectExtent l="0" t="0" r="508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12</w:t>
      </w:r>
    </w:p>
    <w:p w:rsidR="00F6207D" w:rsidRDefault="00F6207D" w:rsidP="00F6207D">
      <w:pPr>
        <w:jc w:val="center"/>
      </w:pPr>
      <w:r>
        <w:rPr>
          <w:noProof/>
        </w:rPr>
        <w:lastRenderedPageBreak/>
        <w:drawing>
          <wp:inline distT="0" distB="0" distL="0" distR="0">
            <wp:extent cx="4088765" cy="2138045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13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13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3979545" cy="194500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14</w:t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4301490" cy="233108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</w:p>
    <w:p w:rsidR="00F6207D" w:rsidRPr="002B77DD" w:rsidRDefault="00F6207D" w:rsidP="00F6207D">
      <w:pPr>
        <w:jc w:val="center"/>
        <w:rPr>
          <w:u w:val="single"/>
        </w:rPr>
      </w:pPr>
      <w:r w:rsidRPr="002B77DD">
        <w:rPr>
          <w:u w:val="single"/>
        </w:rPr>
        <w:t>Вариант 15</w:t>
      </w:r>
    </w:p>
    <w:p w:rsidR="00F6207D" w:rsidRDefault="00F6207D" w:rsidP="00F6207D">
      <w:pPr>
        <w:jc w:val="center"/>
      </w:pPr>
    </w:p>
    <w:p w:rsidR="00F6207D" w:rsidRDefault="00F6207D" w:rsidP="00F6207D">
      <w:pPr>
        <w:jc w:val="center"/>
      </w:pPr>
      <w:r>
        <w:rPr>
          <w:noProof/>
        </w:rPr>
        <w:lastRenderedPageBreak/>
        <w:drawing>
          <wp:inline distT="0" distB="0" distL="0" distR="0">
            <wp:extent cx="2150745" cy="2376170"/>
            <wp:effectExtent l="0" t="0" r="190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jc w:val="center"/>
      </w:pPr>
      <w:r>
        <w:rPr>
          <w:noProof/>
        </w:rPr>
        <w:drawing>
          <wp:inline distT="0" distB="0" distL="0" distR="0">
            <wp:extent cx="2021840" cy="302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07D" w:rsidRDefault="00F6207D" w:rsidP="00F6207D">
      <w:pPr>
        <w:jc w:val="center"/>
      </w:pPr>
    </w:p>
    <w:sectPr w:rsidR="00F6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4D19"/>
    <w:multiLevelType w:val="hybridMultilevel"/>
    <w:tmpl w:val="F1420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7D"/>
    <w:rsid w:val="00464411"/>
    <w:rsid w:val="009C3247"/>
    <w:rsid w:val="00C5628B"/>
    <w:rsid w:val="00D947BF"/>
    <w:rsid w:val="00F23088"/>
    <w:rsid w:val="00F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0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0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image" Target="media/image5.jpeg"/><Relationship Id="rId39" Type="http://schemas.openxmlformats.org/officeDocument/2006/relationships/image" Target="media/image16.jpeg"/><Relationship Id="rId21" Type="http://schemas.openxmlformats.org/officeDocument/2006/relationships/oleObject" Target="embeddings/oleObject13.bin"/><Relationship Id="rId34" Type="http://schemas.openxmlformats.org/officeDocument/2006/relationships/image" Target="media/image11.jpeg"/><Relationship Id="rId42" Type="http://schemas.openxmlformats.org/officeDocument/2006/relationships/image" Target="media/image19.jpeg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32" Type="http://schemas.openxmlformats.org/officeDocument/2006/relationships/image" Target="media/image9.jpeg"/><Relationship Id="rId37" Type="http://schemas.openxmlformats.org/officeDocument/2006/relationships/image" Target="media/image14.jpeg"/><Relationship Id="rId40" Type="http://schemas.openxmlformats.org/officeDocument/2006/relationships/image" Target="media/image17.jpeg"/><Relationship Id="rId45" Type="http://schemas.openxmlformats.org/officeDocument/2006/relationships/image" Target="media/image22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17.bin"/><Relationship Id="rId36" Type="http://schemas.openxmlformats.org/officeDocument/2006/relationships/image" Target="media/image13.jpeg"/><Relationship Id="rId10" Type="http://schemas.openxmlformats.org/officeDocument/2006/relationships/image" Target="media/image3.wmf"/><Relationship Id="rId19" Type="http://schemas.openxmlformats.org/officeDocument/2006/relationships/oleObject" Target="embeddings/oleObject11.bin"/><Relationship Id="rId31" Type="http://schemas.openxmlformats.org/officeDocument/2006/relationships/image" Target="media/image8.jpeg"/><Relationship Id="rId44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image" Target="media/image6.wmf"/><Relationship Id="rId30" Type="http://schemas.openxmlformats.org/officeDocument/2006/relationships/image" Target="media/image7.jpeg"/><Relationship Id="rId35" Type="http://schemas.openxmlformats.org/officeDocument/2006/relationships/image" Target="media/image12.jpeg"/><Relationship Id="rId43" Type="http://schemas.openxmlformats.org/officeDocument/2006/relationships/image" Target="media/image20.jpeg"/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image" Target="media/image4.jpeg"/><Relationship Id="rId33" Type="http://schemas.openxmlformats.org/officeDocument/2006/relationships/image" Target="media/image10.jpeg"/><Relationship Id="rId38" Type="http://schemas.openxmlformats.org/officeDocument/2006/relationships/image" Target="media/image15.jpeg"/><Relationship Id="rId46" Type="http://schemas.openxmlformats.org/officeDocument/2006/relationships/fontTable" Target="fontTable.xml"/><Relationship Id="rId20" Type="http://schemas.openxmlformats.org/officeDocument/2006/relationships/oleObject" Target="embeddings/oleObject12.bin"/><Relationship Id="rId4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Н.Н. Зиярова</dc:creator>
  <cp:lastModifiedBy>Преподавательский ПК 03</cp:lastModifiedBy>
  <cp:revision>2</cp:revision>
  <dcterms:created xsi:type="dcterms:W3CDTF">2024-12-13T04:11:00Z</dcterms:created>
  <dcterms:modified xsi:type="dcterms:W3CDTF">2024-12-13T04:11:00Z</dcterms:modified>
</cp:coreProperties>
</file>